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ECBE9" w14:textId="77777777" w:rsidR="00355D1C" w:rsidRPr="00355D1C" w:rsidRDefault="00355D1C" w:rsidP="00355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C8364E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</w:t>
      </w:r>
      <w:r w:rsidR="008D1D3E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="008D1D3E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355D1C">
        <w:rPr>
          <w:rFonts w:ascii="Times New Roman" w:hAnsi="Times New Roman" w:cs="Times New Roman"/>
          <w:b/>
          <w:bCs/>
          <w:sz w:val="28"/>
          <w:szCs w:val="28"/>
        </w:rPr>
        <w:t xml:space="preserve">Microbiology diagnosis of diseases, caused by Gram negative cocci (meningococci, gonococci), and opportunistic bacteria (klebsiella, proteus, </w:t>
      </w:r>
      <w:proofErr w:type="spellStart"/>
      <w:r w:rsidRPr="00355D1C">
        <w:rPr>
          <w:rFonts w:ascii="Times New Roman" w:hAnsi="Times New Roman" w:cs="Times New Roman"/>
          <w:b/>
          <w:bCs/>
          <w:sz w:val="28"/>
          <w:szCs w:val="28"/>
        </w:rPr>
        <w:t>acinetobacter</w:t>
      </w:r>
      <w:proofErr w:type="spellEnd"/>
      <w:r w:rsidRPr="00355D1C">
        <w:rPr>
          <w:rFonts w:ascii="Times New Roman" w:hAnsi="Times New Roman" w:cs="Times New Roman"/>
          <w:b/>
          <w:bCs/>
          <w:sz w:val="28"/>
          <w:szCs w:val="28"/>
        </w:rPr>
        <w:t xml:space="preserve">, pseudomonas) </w:t>
      </w:r>
    </w:p>
    <w:p w14:paraId="5A832C46" w14:textId="77777777" w:rsidR="00355D1C" w:rsidRDefault="00355D1C" w:rsidP="00355D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38316883" w:rsidR="00D04092" w:rsidRPr="00A01B39" w:rsidRDefault="00355D1C" w:rsidP="00355D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A01B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75B8B94E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Classification of Gram-negative cocci</w:t>
      </w:r>
    </w:p>
    <w:p w14:paraId="4AA9ED1B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Meningococci, morpho-biological characteristics, pathogenicity factors and diseases caused by it.</w:t>
      </w:r>
    </w:p>
    <w:p w14:paraId="73FA03BD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Methods of microbiological diagnosis of meningococcal infections.</w:t>
      </w:r>
    </w:p>
    <w:p w14:paraId="596E6F2E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Specific treatment and prevention of meningococcal infections.</w:t>
      </w:r>
    </w:p>
    <w:p w14:paraId="7CAC2BEC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Gonococci, morpho-biological characteristics, pathogenicity factors and diseases caused by them.</w:t>
      </w:r>
    </w:p>
    <w:p w14:paraId="741DF25E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Microbiological diagnosis of acute and chronic gonorrhea.</w:t>
      </w:r>
    </w:p>
    <w:p w14:paraId="3BE8073F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Specific treatment and prevention of gonorrhea.</w:t>
      </w:r>
    </w:p>
    <w:p w14:paraId="4F6AC28B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Common characteristics of opportunistic bacteria, main representatives. Their role in the occurrence of purulent-inflammatory diseases and healthcare-associated infections.</w:t>
      </w:r>
    </w:p>
    <w:p w14:paraId="4DB63359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Klebsiella genus, morpho-biological characteristics, pathogenicity factors, diseases they cause, antibiotic-resistant forms, microbiological diagnosis.</w:t>
      </w:r>
    </w:p>
    <w:p w14:paraId="61DCC9E7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Genus Proteus, morpho-biological characteristics, pathogenicity factors, diseases they cause, antibiotic-resistant forms, microbiological diagnosis.</w:t>
      </w:r>
    </w:p>
    <w:p w14:paraId="6E3A8452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Acinetobacter genus, morpho-biological characteristics, pathogenicity factors, diseases they cause, antibiotic-resistant forms, microbiological diagnosis.</w:t>
      </w:r>
    </w:p>
    <w:p w14:paraId="534780E4" w14:textId="70618239" w:rsidR="003D39D0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55D1C">
        <w:rPr>
          <w:rFonts w:ascii="Times New Roman" w:hAnsi="Times New Roman" w:cs="Times New Roman"/>
          <w:sz w:val="24"/>
          <w:szCs w:val="24"/>
          <w:lang w:val="az-Latn-AZ"/>
        </w:rPr>
        <w:t>• Pseudomonas genus, morpho-biological characteristics, pathogenicity factors, diseases they cause, antibiotic-resistant forms, microbiological diagnosis.</w:t>
      </w:r>
    </w:p>
    <w:p w14:paraId="78C40DAB" w14:textId="29C0E407" w:rsidR="009332B5" w:rsidRDefault="009332B5" w:rsidP="0035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CCD56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NEISSERIA GONORRHOEAE</w:t>
      </w:r>
    </w:p>
    <w:p w14:paraId="1523D86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1B3227F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Diplococci, gonorrhea, arthritis, ophthalmia</w:t>
      </w:r>
    </w:p>
    <w:p w14:paraId="6E34C15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A1BC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483917E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Gram-negative diplococci with fastidious growth requirements</w:t>
      </w:r>
    </w:p>
    <w:p w14:paraId="51560A8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Growth best at 35° C-37° C in a humid atmosphere supplemented with CO2</w:t>
      </w:r>
    </w:p>
    <w:p w14:paraId="6CDF87B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Oxidase and catalase positive; acid produced from glucose oxidatively</w:t>
      </w:r>
    </w:p>
    <w:p w14:paraId="5666055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Outer surface with multiple antigens: pili protein; Por proteins;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Opa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proteins;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Rmp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protein; protein receptors for transferrin, lactoferrin, and hemoglobin;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lipooligosaccharide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; immunoglobulin protease; β-lactamase</w:t>
      </w:r>
    </w:p>
    <w:p w14:paraId="22E7CBA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Refer to Table 23.2 for summary of virulence factors</w:t>
      </w:r>
    </w:p>
    <w:p w14:paraId="317D62F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B9E7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1A0BF0B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Humans are the only natural hosts</w:t>
      </w:r>
    </w:p>
    <w:p w14:paraId="571D4A2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Carriage can be asymptomatic in women</w:t>
      </w:r>
    </w:p>
    <w:p w14:paraId="19B2BF8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Transmission is primarily by sexual contact</w:t>
      </w:r>
    </w:p>
    <w:p w14:paraId="796AF74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Almost 555,608 cases reported in United States in 2017 (true incidence of disease believed to be at least twice that); estimated 78 million new cases worldwide</w:t>
      </w:r>
    </w:p>
    <w:p w14:paraId="179C8EE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Disease most common in blacks, people aged 15-24 years, residents of southeastern United States, people who have multiple sexual encounters</w:t>
      </w:r>
    </w:p>
    <w:p w14:paraId="6C23B59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lastRenderedPageBreak/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Higher risk of disseminated disease in patients with deficiencies in late components of complement</w:t>
      </w:r>
    </w:p>
    <w:p w14:paraId="30FA7B7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F1F6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Diagnosis</w:t>
      </w:r>
    </w:p>
    <w:p w14:paraId="2045965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Gram stain of urethral specimens is accurate for symptomatic males only</w:t>
      </w:r>
    </w:p>
    <w:p w14:paraId="28A4E66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Culture is sensitive and specific but has been replaced with nucleic acid tests in most laboratories</w:t>
      </w:r>
    </w:p>
    <w:p w14:paraId="5928387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08E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5704C5E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r w:rsidRPr="00E059FE">
        <w:rPr>
          <w:rFonts w:ascii="Times New Roman" w:hAnsi="Times New Roman" w:cs="Times New Roman"/>
          <w:sz w:val="28"/>
          <w:szCs w:val="28"/>
        </w:rPr>
        <w:t>Ceftriaxone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with azithromycin is currently the treatment of choice, although high-level resistance to cephalosporins and azithromycin has been observed</w:t>
      </w:r>
    </w:p>
    <w:p w14:paraId="6D28570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9FE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neonates, prophylaxis with 1% silver nitrate; ophthalmia neonatorum is treated with ceftriaxone</w:t>
      </w:r>
    </w:p>
    <w:p w14:paraId="3F9F7EE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Prevention consists of patient education, use of condoms or spermicides with nonoxynol-9 (only partially effective), and aggressive follow-up of sexual partners of infected patients</w:t>
      </w:r>
    </w:p>
    <w:p w14:paraId="64D482B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Effective vaccines are not available</w:t>
      </w:r>
    </w:p>
    <w:p w14:paraId="47A6962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DBCF9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NEISSERIA MENINGITIDIS</w:t>
      </w:r>
    </w:p>
    <w:p w14:paraId="77B83AE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71B9C38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Diplococci, meningitis, meningococcemia, pneumonia, vaccine</w:t>
      </w:r>
    </w:p>
    <w:p w14:paraId="7E900B9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A1E3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4006D76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Gram-negative diplococci with fastidious growth requirements</w:t>
      </w:r>
    </w:p>
    <w:p w14:paraId="6182BB7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Grows best at 35° C-37° C in a humid Atmosphere </w:t>
      </w:r>
    </w:p>
    <w:p w14:paraId="6F5EF31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Oxidase and catalase positive; acid produced from carbohydrates oxidatively</w:t>
      </w:r>
    </w:p>
    <w:p w14:paraId="28A1776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 Outer</w:t>
      </w:r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surface antigens include polysaccharide capsule, pili, and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lipooligosaccharides</w:t>
      </w:r>
      <w:proofErr w:type="spellEnd"/>
    </w:p>
    <w:p w14:paraId="556F6CF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Capsule protects bacteria from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antibodymediated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phagocytosis</w:t>
      </w:r>
    </w:p>
    <w:p w14:paraId="2EB4D7F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Specific receptors for meningococcal pili allow colonization of nasopharynx and replication; posttranslational modification of the pili enhances host cell penetration and person-to-person spread</w:t>
      </w:r>
    </w:p>
    <w:p w14:paraId="6ACDDF1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Bacteria can survive intracellular killing in the absence of humoral immunity</w:t>
      </w:r>
    </w:p>
    <w:p w14:paraId="76F476A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Endotoxin mediates most clinical manifestations</w:t>
      </w:r>
    </w:p>
    <w:p w14:paraId="1B79DED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6615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4BB0A61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Humans are the only natural hosts</w:t>
      </w:r>
    </w:p>
    <w:p w14:paraId="52E07A4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Person-to-person spread occurs via aerosolization of respiratory tract secretions</w:t>
      </w:r>
    </w:p>
    <w:p w14:paraId="08BFB8E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Highest incidence of disease is in children younger than </w:t>
      </w:r>
      <w:proofErr w:type="gramStart"/>
      <w:r w:rsidRPr="00E059FE">
        <w:rPr>
          <w:rFonts w:ascii="Times New Roman" w:hAnsi="Times New Roman" w:cs="Times New Roman"/>
          <w:sz w:val="28"/>
          <w:szCs w:val="28"/>
        </w:rPr>
        <w:t>1 year</w:t>
      </w:r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old, institutionalized people, and patients with late complement deficiencies</w:t>
      </w:r>
    </w:p>
    <w:p w14:paraId="3E2652B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Endemic and epidemic disease most commonly caused by serogroups A, B, C, W135, X, and Y; pneumonia most commonly caused by serogroups Y and W135; serogroups A and W135 associated with disease in underdeveloped countries</w:t>
      </w:r>
    </w:p>
    <w:p w14:paraId="5F3FD83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Disease occurs worldwide, most commonly in the dry, cold months of the year</w:t>
      </w:r>
    </w:p>
    <w:p w14:paraId="2F55EC5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0E58172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Diagnosis</w:t>
      </w:r>
    </w:p>
    <w:p w14:paraId="647CF55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Gram stain of cerebrospinal fluid is sensitive and specific but is of limited value for blood specimens (too few organisms are generally present, except in overwhelming sepsis)</w:t>
      </w:r>
    </w:p>
    <w:p w14:paraId="28DC804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Culture is definitive, but organism is fastidious and dies rapidly when exposed to cold or dry conditions</w:t>
      </w:r>
    </w:p>
    <w:p w14:paraId="2E3187F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Tests to detect meningococcal antigens are insensitive and nonspecific</w:t>
      </w:r>
    </w:p>
    <w:p w14:paraId="3D3B0C9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DE2B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35CFE16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Breast-feeding infants have passive immunity (first 6 months)</w:t>
      </w:r>
    </w:p>
    <w:p w14:paraId="0307BCA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Empirical treatment of patients with suspected meningitis or bacteremia should be initiated with ceftriaxone; if the isolate is penicillin susceptible, treatment can be changed to penicillin G</w:t>
      </w:r>
    </w:p>
    <w:p w14:paraId="5ADC68D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Chemoprophylaxis for contact with persons with the disease is with rifampin, ciprofloxacin, or ceftriaxone</w:t>
      </w:r>
    </w:p>
    <w:p w14:paraId="54AFFA9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E059FE">
        <w:rPr>
          <w:rFonts w:ascii="Gadugi" w:hAnsi="Gadugi" w:cs="Gadugi"/>
          <w:sz w:val="28"/>
          <w:szCs w:val="28"/>
        </w:rPr>
        <w:t>ᑏᑏ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9FE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immunoprophylaxis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, vaccination is an adjunct to chemoprophylaxis; it is used only for serogroups A, C, Y, and W135; no effective vaccine is available for serogroup B; vaccination for serogroup A has been introduced in Africa</w:t>
      </w:r>
    </w:p>
    <w:p w14:paraId="7E2C8F6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E87210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Important Neisseriaceae</w:t>
      </w:r>
    </w:p>
    <w:p w14:paraId="710A56D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Neisseria </w:t>
      </w:r>
      <w:r w:rsidRPr="00E059FE">
        <w:rPr>
          <w:rFonts w:ascii="Times New Roman" w:hAnsi="Times New Roman" w:cs="Times New Roman"/>
          <w:sz w:val="28"/>
          <w:szCs w:val="28"/>
        </w:rPr>
        <w:t>Named after the German physician Albert Neisser, who originally described the organism responsible for gonorrhea</w:t>
      </w:r>
    </w:p>
    <w:p w14:paraId="34B16AE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N. gonorrhoeae gone, </w:t>
      </w:r>
      <w:r w:rsidRPr="00E059FE">
        <w:rPr>
          <w:rFonts w:ascii="Times New Roman" w:hAnsi="Times New Roman" w:cs="Times New Roman"/>
          <w:sz w:val="28"/>
          <w:szCs w:val="28"/>
        </w:rPr>
        <w:t xml:space="preserve">seed;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rhoia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a flow (a flow of seeds; reference to the disease gonorrhea)</w:t>
      </w:r>
    </w:p>
    <w:p w14:paraId="155E741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N. meningitidis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meningis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the covering of the brain;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itis, </w:t>
      </w:r>
      <w:r w:rsidRPr="00E059FE">
        <w:rPr>
          <w:rFonts w:ascii="Times New Roman" w:hAnsi="Times New Roman" w:cs="Times New Roman"/>
          <w:sz w:val="28"/>
          <w:szCs w:val="28"/>
        </w:rPr>
        <w:t>inflammation (inflammation of the meninges as in meningitis)</w:t>
      </w:r>
    </w:p>
    <w:p w14:paraId="63983FD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Eikenella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Named after M.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Eiken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, who first named the type species in this genus</w:t>
      </w:r>
    </w:p>
    <w:p w14:paraId="62D6F34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E.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corrodens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corrodens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gnawing or eating (reference to the observation that colonies of this species pit [eat into] the agar)</w:t>
      </w:r>
    </w:p>
    <w:p w14:paraId="6B3EC2A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Kingella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sz w:val="28"/>
          <w:szCs w:val="28"/>
        </w:rPr>
        <w:t>Named after the American bacteriologist Elizabeth King</w:t>
      </w:r>
    </w:p>
    <w:p w14:paraId="61BE69C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D649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Neisseriaceae: Clinical Summaries</w:t>
      </w:r>
    </w:p>
    <w:p w14:paraId="0E38D88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D6E36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Neisseria gonorrhoeae</w:t>
      </w:r>
    </w:p>
    <w:p w14:paraId="0FDE705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Gonorrhea: </w:t>
      </w:r>
      <w:r w:rsidRPr="00E059FE">
        <w:rPr>
          <w:rFonts w:ascii="Times New Roman" w:hAnsi="Times New Roman" w:cs="Times New Roman"/>
          <w:sz w:val="28"/>
          <w:szCs w:val="28"/>
        </w:rPr>
        <w:t>characterized by purulent discharge for involved site (e.g., urethra, cervix, epididymis, prostate, rectum) after a 2- to 5-day incubation period</w:t>
      </w:r>
    </w:p>
    <w:p w14:paraId="63875FA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Disseminated infections: </w:t>
      </w:r>
      <w:r w:rsidRPr="00E059FE">
        <w:rPr>
          <w:rFonts w:ascii="Times New Roman" w:hAnsi="Times New Roman" w:cs="Times New Roman"/>
          <w:sz w:val="28"/>
          <w:szCs w:val="28"/>
        </w:rPr>
        <w:t>spread of infection from genitourinary tract through blood to skin or joints; characterized by pustular rash with erythematous base and suppurative arthritis in involved joints</w:t>
      </w:r>
    </w:p>
    <w:p w14:paraId="5B6CE15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Ophthalmia neonatorum: </w:t>
      </w:r>
      <w:r w:rsidRPr="00E059FE">
        <w:rPr>
          <w:rFonts w:ascii="Times New Roman" w:hAnsi="Times New Roman" w:cs="Times New Roman"/>
          <w:sz w:val="28"/>
          <w:szCs w:val="28"/>
        </w:rPr>
        <w:t>purulent ocular infection acquired by neonate at birth</w:t>
      </w:r>
    </w:p>
    <w:p w14:paraId="7B0E448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682BD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Neisseria meningitidis</w:t>
      </w:r>
    </w:p>
    <w:p w14:paraId="50678CE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Meningitis: </w:t>
      </w:r>
      <w:r w:rsidRPr="00E059FE">
        <w:rPr>
          <w:rFonts w:ascii="Times New Roman" w:hAnsi="Times New Roman" w:cs="Times New Roman"/>
          <w:sz w:val="28"/>
          <w:szCs w:val="28"/>
        </w:rPr>
        <w:t>purulent inflammation of meninges associated with headache, meningeal signs, and fever; high mortality rate unless promptly treated with effective antibiotics</w:t>
      </w:r>
    </w:p>
    <w:p w14:paraId="2F9689F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Meningococcemia: </w:t>
      </w:r>
      <w:r w:rsidRPr="00E059FE">
        <w:rPr>
          <w:rFonts w:ascii="Times New Roman" w:hAnsi="Times New Roman" w:cs="Times New Roman"/>
          <w:sz w:val="28"/>
          <w:szCs w:val="28"/>
        </w:rPr>
        <w:t>disseminated infection characterized by thrombosis of small blood vessels and multiorgan involvement; small petechial skin lesions coalesce into larger hemorrhagic lesions</w:t>
      </w:r>
    </w:p>
    <w:p w14:paraId="3D3773B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Pneumonia: </w:t>
      </w:r>
      <w:r w:rsidRPr="00E059FE">
        <w:rPr>
          <w:rFonts w:ascii="Times New Roman" w:hAnsi="Times New Roman" w:cs="Times New Roman"/>
          <w:sz w:val="28"/>
          <w:szCs w:val="28"/>
        </w:rPr>
        <w:t>milder form of meningococcal disease characterized by bronchopneumonia in patients with underlying pulmonary disease</w:t>
      </w:r>
    </w:p>
    <w:p w14:paraId="135FFD8B" w14:textId="77777777" w:rsidR="00355D1C" w:rsidRPr="00E059FE" w:rsidRDefault="00355D1C" w:rsidP="00355D1C">
      <w:pPr>
        <w:pStyle w:val="ListParagraph"/>
        <w:ind w:left="0"/>
        <w:jc w:val="both"/>
        <w:rPr>
          <w:i/>
          <w:iCs/>
          <w:sz w:val="28"/>
          <w:szCs w:val="28"/>
          <w:u w:val="single"/>
        </w:rPr>
      </w:pPr>
    </w:p>
    <w:p w14:paraId="648E75D7" w14:textId="77777777" w:rsidR="00355D1C" w:rsidRPr="00E059FE" w:rsidRDefault="00355D1C" w:rsidP="00355D1C">
      <w:pPr>
        <w:pStyle w:val="ListParagraph"/>
        <w:ind w:left="0"/>
        <w:jc w:val="both"/>
        <w:rPr>
          <w:i/>
          <w:iCs/>
          <w:sz w:val="28"/>
          <w:szCs w:val="28"/>
          <w:u w:val="single"/>
        </w:rPr>
      </w:pPr>
      <w:r w:rsidRPr="00E059FE">
        <w:rPr>
          <w:i/>
          <w:iCs/>
          <w:sz w:val="28"/>
          <w:szCs w:val="28"/>
          <w:u w:val="single"/>
        </w:rPr>
        <w:t>Virulence Factors in Neisseria gonorrhoeae</w:t>
      </w:r>
    </w:p>
    <w:p w14:paraId="484BA9B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Pilin</w:t>
      </w:r>
      <w:r w:rsidRPr="00E059FE">
        <w:rPr>
          <w:rFonts w:ascii="Times New Roman" w:hAnsi="Times New Roman" w:cs="Times New Roman"/>
          <w:sz w:val="28"/>
          <w:szCs w:val="28"/>
        </w:rPr>
        <w:t xml:space="preserve"> Protein that mediates initial attachment to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nonciliated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human cells (e.g., epithelium of vagina, fallopian tube, and buccal cavity); interferes with neutrophil killing</w:t>
      </w:r>
    </w:p>
    <w:p w14:paraId="19BAF84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Por</w:t>
      </w:r>
      <w:r w:rsidRPr="00E059FE">
        <w:rPr>
          <w:rFonts w:ascii="Times New Roman" w:hAnsi="Times New Roman" w:cs="Times New Roman"/>
          <w:sz w:val="28"/>
          <w:szCs w:val="28"/>
        </w:rPr>
        <w:t xml:space="preserve"> protein Porin protein: promotes intracellular survival by preventing phagolysosome fusion in neutrophils</w:t>
      </w:r>
    </w:p>
    <w:p w14:paraId="34D355A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b/>
          <w:bCs/>
          <w:sz w:val="28"/>
          <w:szCs w:val="28"/>
        </w:rPr>
        <w:t>Opa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protein Opacity protein: mediates firm attachment to eukaryotic cells</w:t>
      </w:r>
    </w:p>
    <w:p w14:paraId="2A8967F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b/>
          <w:bCs/>
          <w:sz w:val="28"/>
          <w:szCs w:val="28"/>
        </w:rPr>
        <w:t>Rmp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protein Reduction-modifiable protein: protects other surface antigens (Por protein,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lipooligosaccharide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) from bactericidal antibodies</w:t>
      </w:r>
    </w:p>
    <w:p w14:paraId="7466647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Transferrin-, lactoferrin-,</w:t>
      </w:r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proofErr w:type="spellStart"/>
      <w:r w:rsidRPr="00E059FE">
        <w:rPr>
          <w:rFonts w:ascii="Times New Roman" w:hAnsi="Times New Roman" w:cs="Times New Roman"/>
          <w:b/>
          <w:bCs/>
          <w:sz w:val="28"/>
          <w:szCs w:val="28"/>
        </w:rPr>
        <w:t>hemoglobinbinding</w:t>
      </w:r>
      <w:proofErr w:type="spellEnd"/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proteins  </w:t>
      </w:r>
      <w:r w:rsidRPr="00E059FE">
        <w:rPr>
          <w:rFonts w:ascii="Times New Roman" w:hAnsi="Times New Roman" w:cs="Times New Roman"/>
          <w:sz w:val="28"/>
          <w:szCs w:val="28"/>
        </w:rPr>
        <w:t>Mediate</w:t>
      </w:r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acquisition of iron for bacterial metabolism</w:t>
      </w:r>
    </w:p>
    <w:p w14:paraId="17282A9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LOS</w:t>
      </w:r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Lipooligosaccharide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: has endotoxin activity</w:t>
      </w:r>
    </w:p>
    <w:p w14:paraId="7AF730F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IgA1 protease</w:t>
      </w:r>
      <w:r w:rsidRPr="00E059FE">
        <w:rPr>
          <w:rFonts w:ascii="Times New Roman" w:hAnsi="Times New Roman" w:cs="Times New Roman"/>
          <w:sz w:val="28"/>
          <w:szCs w:val="28"/>
        </w:rPr>
        <w:t xml:space="preserve"> Destroys immunoglobulin A1 (role in virulence is unknown)</w:t>
      </w:r>
    </w:p>
    <w:p w14:paraId="781F019E" w14:textId="77777777" w:rsidR="00355D1C" w:rsidRPr="00E059FE" w:rsidRDefault="00355D1C" w:rsidP="00355D1C">
      <w:pPr>
        <w:pStyle w:val="ListParagraph"/>
        <w:ind w:left="0"/>
        <w:jc w:val="both"/>
        <w:rPr>
          <w:sz w:val="28"/>
          <w:szCs w:val="28"/>
          <w:lang w:val="az-Latn-AZ"/>
        </w:rPr>
      </w:pPr>
      <w:r w:rsidRPr="00E059FE">
        <w:rPr>
          <w:b/>
          <w:bCs/>
          <w:sz w:val="28"/>
          <w:szCs w:val="28"/>
        </w:rPr>
        <w:t>β-Lactamase</w:t>
      </w:r>
      <w:r w:rsidRPr="00E059FE">
        <w:rPr>
          <w:sz w:val="28"/>
          <w:szCs w:val="28"/>
        </w:rPr>
        <w:t xml:space="preserve"> Hydrolyzes the β-lactam ring in penicillin</w:t>
      </w:r>
    </w:p>
    <w:p w14:paraId="588E151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CBF59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  <w:u w:val="single"/>
        </w:rPr>
        <w:t>Pseudomonas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and Related Bacteria </w:t>
      </w:r>
    </w:p>
    <w:p w14:paraId="74995A5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A2C06E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PSEUDOMONAS AERUGINOSA</w:t>
      </w:r>
    </w:p>
    <w:p w14:paraId="4611045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Trigger Words </w:t>
      </w:r>
      <w:r w:rsidRPr="00E059FE">
        <w:rPr>
          <w:rFonts w:ascii="Times New Roman" w:hAnsi="Times New Roman" w:cs="Times New Roman"/>
          <w:sz w:val="28"/>
          <w:szCs w:val="28"/>
        </w:rPr>
        <w:t>Capsule, exotoxin A, opportunistic, nosocomial infections</w:t>
      </w:r>
    </w:p>
    <w:p w14:paraId="15E12BB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56F3B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Biology and Virulence</w:t>
      </w:r>
    </w:p>
    <w:p w14:paraId="74D033A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Small gram-negative rods typically arranged in pairs</w:t>
      </w:r>
    </w:p>
    <w:p w14:paraId="72598F6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Obligate aerobe; glucose oxidizer; simple nutritional needs</w:t>
      </w:r>
    </w:p>
    <w:p w14:paraId="70DFACF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Mucoid polysaccharide capsule</w:t>
      </w:r>
    </w:p>
    <w:p w14:paraId="4FFABF3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 xml:space="preserve">Multiple virulence factors, including adhesins (e.g., flagella, pili, lipopolysaccharide, alginate capsule), secreted toxins and enzymes (e.g., exotoxin A, pyocyanin,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pyoverdin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, elastases, proteases, phospholipase C, exoenzymes S and T), and antimicrobial resistance (intrinsic, acquired, and adaptive)</w:t>
      </w:r>
    </w:p>
    <w:p w14:paraId="6186923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A3739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Epidemiology</w:t>
      </w:r>
    </w:p>
    <w:p w14:paraId="539713A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Ubiquitous in nature and moist environmental hospital sites (e.g., flowers, sinks, toilets, mechanical ventilation, and dialysis equipment)</w:t>
      </w:r>
    </w:p>
    <w:p w14:paraId="65D970F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No seasonal incidence of disease</w:t>
      </w:r>
    </w:p>
    <w:p w14:paraId="61CFA44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Can transiently colonize the respiratory and gastrointestinal tracts of hospitalized patients, particularly those treated with broad-spectrum antibiotics, exposed to respiratory therapy equipment, or hospitalized for extended periods</w:t>
      </w:r>
    </w:p>
    <w:p w14:paraId="75DDE48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 xml:space="preserve"> Patients at high risk for developing infections include neutropenic or immunocompromised patients, cystic fibrosis patients, and burn patients</w:t>
      </w:r>
    </w:p>
    <w:p w14:paraId="5C94D36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7DFCE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Diseases</w:t>
      </w:r>
    </w:p>
    <w:p w14:paraId="005B89B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Diseases include infections of the respiratory tract, urinary tract, skin and soft tissues, ears, and eyes, as well as bacteremia and endocarditis</w:t>
      </w:r>
    </w:p>
    <w:p w14:paraId="52BE6DD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color w:val="0081AD"/>
          <w:sz w:val="28"/>
          <w:szCs w:val="28"/>
        </w:rPr>
        <w:lastRenderedPageBreak/>
        <w:t>Diagnosis</w:t>
      </w:r>
    </w:p>
    <w:p w14:paraId="6E87EA4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59FE">
        <w:rPr>
          <w:rFonts w:ascii="Gadugi" w:eastAsia="TnQ" w:hAnsi="Gadugi" w:cs="Gadugi"/>
          <w:color w:val="2DA0ED"/>
          <w:sz w:val="28"/>
          <w:szCs w:val="28"/>
        </w:rPr>
        <w:t>ᑏᑏ</w:t>
      </w:r>
      <w:r w:rsidRPr="00E059FE">
        <w:rPr>
          <w:rFonts w:ascii="Times New Roman" w:hAnsi="Times New Roman" w:cs="Times New Roman"/>
          <w:color w:val="000000"/>
          <w:sz w:val="28"/>
          <w:szCs w:val="28"/>
        </w:rPr>
        <w:t>Grows</w:t>
      </w:r>
      <w:proofErr w:type="spellEnd"/>
      <w:r w:rsidRPr="00E059FE">
        <w:rPr>
          <w:rFonts w:ascii="Times New Roman" w:hAnsi="Times New Roman" w:cs="Times New Roman"/>
          <w:color w:val="000000"/>
          <w:sz w:val="28"/>
          <w:szCs w:val="28"/>
        </w:rPr>
        <w:t xml:space="preserve"> rapidly on common laboratory media</w:t>
      </w:r>
    </w:p>
    <w:p w14:paraId="6F34927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59FE">
        <w:rPr>
          <w:rFonts w:ascii="Gadugi" w:eastAsia="TnQ" w:hAnsi="Gadugi" w:cs="Gadugi"/>
          <w:color w:val="2DA0ED"/>
          <w:sz w:val="28"/>
          <w:szCs w:val="28"/>
        </w:rPr>
        <w:t>ᑏᑏ</w:t>
      </w:r>
      <w:proofErr w:type="spellEnd"/>
      <w:r w:rsidRPr="00E059FE">
        <w:rPr>
          <w:rFonts w:ascii="Times New Roman" w:eastAsia="TnQ" w:hAnsi="Times New Roman" w:cs="Times New Roman"/>
          <w:color w:val="2DA0ED"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color w:val="000000"/>
          <w:sz w:val="28"/>
          <w:szCs w:val="28"/>
        </w:rPr>
        <w:t xml:space="preserve">Identified by colonial characteristics (e.g., </w:t>
      </w:r>
      <w:r w:rsidRPr="00E059FE">
        <w:rPr>
          <w:rFonts w:ascii="Times New Roman" w:eastAsia="TnQ" w:hAnsi="Times New Roman" w:cs="Times New Roman"/>
          <w:color w:val="000000"/>
          <w:sz w:val="28"/>
          <w:szCs w:val="28"/>
        </w:rPr>
        <w:t>_</w:t>
      </w:r>
      <w:r w:rsidRPr="00E059FE">
        <w:rPr>
          <w:rFonts w:ascii="Times New Roman" w:hAnsi="Times New Roman" w:cs="Times New Roman"/>
          <w:color w:val="000000"/>
          <w:sz w:val="28"/>
          <w:szCs w:val="28"/>
        </w:rPr>
        <w:t>-hemolysis, green pigment, grapelike odor) and simple biochemical tests (e.g., positive oxidase reaction, oxidative utilization of carbohydrates</w:t>
      </w:r>
    </w:p>
    <w:p w14:paraId="4EE3E13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473F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>Treatment, Prevention, and Control</w:t>
      </w:r>
    </w:p>
    <w:p w14:paraId="3821BB4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>Combined use of effective antibiotics (e.g., aminoglycoside and _-lactam antibiotics) frequently required; monotherapy is generally ineffective and can select for resistant strains</w:t>
      </w:r>
    </w:p>
    <w:p w14:paraId="011A3F8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 xml:space="preserve">Hospital infection-control efforts should concentrate on preventing contamination of sterile medical equipment and nosocomial transmission; unnecessary use of broad-spectrum antibiotics can select for resistant organisms </w:t>
      </w:r>
    </w:p>
    <w:p w14:paraId="6703E26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06FE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>Important Non fermentative Gram-Negative Rods</w:t>
      </w:r>
    </w:p>
    <w:p w14:paraId="60A15C2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Acinetobacter -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akinetos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unable to move;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bactrum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rod (nonmotile rods)</w:t>
      </w:r>
    </w:p>
    <w:p w14:paraId="29598509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A.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baumannii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baumannii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named after the microbiologist Baumann</w:t>
      </w:r>
    </w:p>
    <w:p w14:paraId="6A51729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Burkholderia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Burkholderia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named after the microbiologist Burkholder</w:t>
      </w:r>
    </w:p>
    <w:p w14:paraId="51A5561B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B.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cepacia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cepacia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like an onion (original strains isolated from rotten onions)</w:t>
      </w:r>
    </w:p>
    <w:p w14:paraId="4EE5287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B. mallei - mallei, </w:t>
      </w:r>
      <w:r w:rsidRPr="00E059FE">
        <w:rPr>
          <w:rFonts w:ascii="Times New Roman" w:hAnsi="Times New Roman" w:cs="Times New Roman"/>
          <w:sz w:val="28"/>
          <w:szCs w:val="28"/>
        </w:rPr>
        <w:t>the disease glanders</w:t>
      </w:r>
    </w:p>
    <w:p w14:paraId="484D60B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B.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pseudomallei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pseudes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false;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mallei </w:t>
      </w:r>
      <w:r w:rsidRPr="00E059FE">
        <w:rPr>
          <w:rFonts w:ascii="Times New Roman" w:hAnsi="Times New Roman" w:cs="Times New Roman"/>
          <w:sz w:val="28"/>
          <w:szCs w:val="28"/>
        </w:rPr>
        <w:t xml:space="preserve">(refers to the fact this species closely resembles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>B. mallei</w:t>
      </w:r>
      <w:r w:rsidRPr="00E059FE">
        <w:rPr>
          <w:rFonts w:ascii="Times New Roman" w:hAnsi="Times New Roman" w:cs="Times New Roman"/>
          <w:sz w:val="28"/>
          <w:szCs w:val="28"/>
        </w:rPr>
        <w:t>)</w:t>
      </w:r>
    </w:p>
    <w:p w14:paraId="5B83913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166AAD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Moraxella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Moraxella,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named after the Swiss ophthalmologist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Morax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>, who first recognized the species</w:t>
      </w:r>
    </w:p>
    <w:p w14:paraId="3AB40AD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M. catarrhalis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catarrhus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downflowing or catarrh (refers to inflammation of the respiratory tract mucus membranes)</w:t>
      </w:r>
    </w:p>
    <w:p w14:paraId="281097B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F986D5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Pseudomonas -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pseudes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false;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monas, </w:t>
      </w:r>
      <w:r w:rsidRPr="00E059FE">
        <w:rPr>
          <w:rFonts w:ascii="Times New Roman" w:hAnsi="Times New Roman" w:cs="Times New Roman"/>
          <w:sz w:val="28"/>
          <w:szCs w:val="28"/>
        </w:rPr>
        <w:t>a unit (refers to Gram-stain appearance of pairs of organisms that resemble a single cell)</w:t>
      </w:r>
    </w:p>
    <w:p w14:paraId="35A78F1A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P. aeruginosa - aeruginosa, </w:t>
      </w:r>
      <w:r w:rsidRPr="00E059FE">
        <w:rPr>
          <w:rFonts w:ascii="Times New Roman" w:hAnsi="Times New Roman" w:cs="Times New Roman"/>
          <w:sz w:val="28"/>
          <w:szCs w:val="28"/>
        </w:rPr>
        <w:t>full of copper rust or green (refers to blue and yellow pigments produced by this species that appear green)</w:t>
      </w:r>
    </w:p>
    <w:p w14:paraId="7829B2E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2C06B2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Stenotrophomonas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stenos,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narrow;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trophos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one who feeds;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monas, </w:t>
      </w:r>
      <w:r w:rsidRPr="00E059FE">
        <w:rPr>
          <w:rFonts w:ascii="Times New Roman" w:hAnsi="Times New Roman" w:cs="Times New Roman"/>
          <w:sz w:val="28"/>
          <w:szCs w:val="28"/>
        </w:rPr>
        <w:t>unit (refers to observation that these are narrow bacteria that require few substrates for growth)</w:t>
      </w:r>
    </w:p>
    <w:p w14:paraId="5ADBBC7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maltophilia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malt, </w:t>
      </w:r>
      <w:r w:rsidRPr="00E059FE">
        <w:rPr>
          <w:rFonts w:ascii="Times New Roman" w:hAnsi="Times New Roman" w:cs="Times New Roman"/>
          <w:sz w:val="28"/>
          <w:szCs w:val="28"/>
        </w:rPr>
        <w:t xml:space="preserve">malt;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philia, </w:t>
      </w:r>
      <w:r w:rsidRPr="00E059FE">
        <w:rPr>
          <w:rFonts w:ascii="Times New Roman" w:hAnsi="Times New Roman" w:cs="Times New Roman"/>
          <w:sz w:val="28"/>
          <w:szCs w:val="28"/>
        </w:rPr>
        <w:t xml:space="preserve">friend (friend of malt) </w:t>
      </w:r>
    </w:p>
    <w:p w14:paraId="3ADA007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0A9E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Clinical Summaries for </w:t>
      </w:r>
      <w:proofErr w:type="spellStart"/>
      <w:r w:rsidRPr="00E059FE">
        <w:rPr>
          <w:rFonts w:ascii="Times New Roman" w:hAnsi="Times New Roman" w:cs="Times New Roman"/>
          <w:b/>
          <w:bCs/>
          <w:sz w:val="28"/>
          <w:szCs w:val="28"/>
        </w:rPr>
        <w:t>Nonfermentative</w:t>
      </w:r>
      <w:proofErr w:type="spellEnd"/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 Gram-Negative Rods</w:t>
      </w:r>
    </w:p>
    <w:p w14:paraId="2992C02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Pseudomonas aeruginosa</w:t>
      </w:r>
    </w:p>
    <w:p w14:paraId="7DE1C18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Pulmonary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range from mild irritation of the bronchi (tracheobronchitis) to necrosis of the lung parenchyma (necrotizing bronchopneumonia)</w:t>
      </w:r>
    </w:p>
    <w:p w14:paraId="58CB18F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Primary skin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opportunistic infections of existing wounds (e.g., burns) to localized infections of hair follicles (</w:t>
      </w:r>
      <w:proofErr w:type="spellStart"/>
      <w:proofErr w:type="gramStart"/>
      <w:r w:rsidRPr="00E059FE">
        <w:rPr>
          <w:rFonts w:ascii="Times New Roman" w:hAnsi="Times New Roman" w:cs="Times New Roman"/>
          <w:sz w:val="28"/>
          <w:szCs w:val="28"/>
        </w:rPr>
        <w:t>e.g.,associated</w:t>
      </w:r>
      <w:proofErr w:type="spellEnd"/>
      <w:proofErr w:type="gramEnd"/>
      <w:r w:rsidRPr="00E059FE">
        <w:rPr>
          <w:rFonts w:ascii="Times New Roman" w:hAnsi="Times New Roman" w:cs="Times New Roman"/>
          <w:sz w:val="28"/>
          <w:szCs w:val="28"/>
        </w:rPr>
        <w:t xml:space="preserve"> with immersion in contaminated waters such as hot tubs)</w:t>
      </w:r>
    </w:p>
    <w:p w14:paraId="02896E0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Urinary tract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opportunistic infections in patients with indwelling urinary catheters and after exposure to broad-spectrum antibiotics (selects for these antibiotic-resistant bacteria)</w:t>
      </w:r>
    </w:p>
    <w:p w14:paraId="6D4E17F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Ear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can range from mild irritation of external ear (“swimmer’s ear”) to invasive destruction of cranial bones adjacent to the infected ear</w:t>
      </w:r>
    </w:p>
    <w:p w14:paraId="67FB603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Eye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opportunistic infections of mildly damaged corneas</w:t>
      </w:r>
    </w:p>
    <w:p w14:paraId="31A7E36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lastRenderedPageBreak/>
        <w:t>Bacteremia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dissemination of bacteria from primary infection (e.g., pulmonary) to other organs and tissues; can be characterized by necrotic skin lesions (ecthyma gangrenosum)</w:t>
      </w:r>
    </w:p>
    <w:p w14:paraId="10CB6E5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755A300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Burkholderia</w:t>
      </w:r>
      <w:proofErr w:type="spellEnd"/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cepacia</w:t>
      </w:r>
      <w:proofErr w:type="spellEnd"/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>Complex</w:t>
      </w:r>
    </w:p>
    <w:p w14:paraId="5B5B203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Pulmonary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most worrisome infections are in patients with chronic granulomatous disease or cystic fibrosis, in whom infections can progress to significant destruction of pulmonary tissue</w:t>
      </w:r>
    </w:p>
    <w:p w14:paraId="51EF1F4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Opportunistic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urinary tract infections in catheterized patients; bacteremia in immunocompromised patients with contaminated intravascular catheters</w:t>
      </w:r>
    </w:p>
    <w:p w14:paraId="5D8F4C4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D6DC15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Burkholderia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pseudomallei</w:t>
      </w:r>
      <w:proofErr w:type="spellEnd"/>
    </w:p>
    <w:p w14:paraId="56A005D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Pulmonary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can range from asymptomatic colonization to abscess formation (melioidosis)</w:t>
      </w:r>
    </w:p>
    <w:p w14:paraId="540E03DE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B73CE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Stenotrophomonas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maltophilia</w:t>
      </w:r>
      <w:proofErr w:type="spellEnd"/>
    </w:p>
    <w:p w14:paraId="68A8614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Opportunistic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a variety of infections (most commonly bacteremia and pneumonia) in immunocompromised patients previously exposed to broad-spectrum antimicrobial therapy</w:t>
      </w:r>
    </w:p>
    <w:p w14:paraId="1EA8C832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C14F31D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Acinetobacter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sz w:val="28"/>
          <w:szCs w:val="28"/>
        </w:rPr>
        <w:t>Species</w:t>
      </w:r>
    </w:p>
    <w:p w14:paraId="5ABF8E4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Pulmonary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opportunistic pathogen in patients receiving respiratory therapy</w:t>
      </w:r>
    </w:p>
    <w:p w14:paraId="01C2257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>Wound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traumatic (e.g., resulting from military conflicts) and nosocomial wounds</w:t>
      </w:r>
    </w:p>
    <w:p w14:paraId="102420B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509030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>Moraxella catarrhalis</w:t>
      </w:r>
    </w:p>
    <w:p w14:paraId="55C6D50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Pulmonary infections</w:t>
      </w:r>
      <w:r w:rsidRPr="00E059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059FE">
        <w:rPr>
          <w:rFonts w:ascii="Times New Roman" w:hAnsi="Times New Roman" w:cs="Times New Roman"/>
          <w:sz w:val="28"/>
          <w:szCs w:val="28"/>
        </w:rPr>
        <w:t>tracheobronchitis or bronchopneumonia in patients with chronic pulmonary diseases</w:t>
      </w:r>
    </w:p>
    <w:p w14:paraId="47E7361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C124A27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Klebsiella</w:t>
      </w:r>
      <w:r w:rsidRPr="00E05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pneumoniae </w:t>
      </w:r>
    </w:p>
    <w:p w14:paraId="34B36614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klebsiella,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named after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Klebs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pneumoniae, </w:t>
      </w:r>
      <w:r w:rsidRPr="00E059FE">
        <w:rPr>
          <w:rFonts w:ascii="Times New Roman" w:hAnsi="Times New Roman" w:cs="Times New Roman"/>
          <w:sz w:val="28"/>
          <w:szCs w:val="28"/>
        </w:rPr>
        <w:t>inflammation of the lungs</w:t>
      </w:r>
    </w:p>
    <w:p w14:paraId="615FD1AC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K.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oxytoca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oxus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acid;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tokos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producing; acid producing (refers to biochemical properties)</w:t>
      </w:r>
    </w:p>
    <w:p w14:paraId="33FBAD7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93AA35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Proteus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mirabilis - proteus, </w:t>
      </w:r>
      <w:r w:rsidRPr="00E059FE">
        <w:rPr>
          <w:rFonts w:ascii="Times New Roman" w:hAnsi="Times New Roman" w:cs="Times New Roman"/>
          <w:sz w:val="28"/>
          <w:szCs w:val="28"/>
        </w:rPr>
        <w:t xml:space="preserve">a god able to change himself into different shapes;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mirabilis, </w:t>
      </w:r>
      <w:r w:rsidRPr="00E059FE">
        <w:rPr>
          <w:rFonts w:ascii="Times New Roman" w:hAnsi="Times New Roman" w:cs="Times New Roman"/>
          <w:sz w:val="28"/>
          <w:szCs w:val="28"/>
        </w:rPr>
        <w:t>surprising; refers to pleomorphic colony forms</w:t>
      </w:r>
    </w:p>
    <w:p w14:paraId="39993D23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6CB3D35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Citrobacter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freundii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- citrus, </w:t>
      </w:r>
      <w:r w:rsidRPr="00E059FE">
        <w:rPr>
          <w:rFonts w:ascii="Times New Roman" w:hAnsi="Times New Roman" w:cs="Times New Roman"/>
          <w:sz w:val="28"/>
          <w:szCs w:val="28"/>
        </w:rPr>
        <w:t xml:space="preserve">lemon;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bacter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a rod; citrate-utilizing rod;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freundii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>named after Freund</w:t>
      </w:r>
    </w:p>
    <w:p w14:paraId="7DF7FDC1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Citrobacter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koseri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koseri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named after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Koser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>E.</w:t>
      </w:r>
    </w:p>
    <w:p w14:paraId="2DCEDDB6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41C47A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Enterobacter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cloacae - </w:t>
      </w:r>
      <w:r w:rsidRPr="00E059FE">
        <w:rPr>
          <w:rFonts w:ascii="Times New Roman" w:hAnsi="Times New Roman" w:cs="Times New Roman"/>
          <w:sz w:val="28"/>
          <w:szCs w:val="28"/>
        </w:rPr>
        <w:t xml:space="preserve">enteron, intestine; </w:t>
      </w:r>
      <w:proofErr w:type="spellStart"/>
      <w:r w:rsidRPr="00E059FE">
        <w:rPr>
          <w:rFonts w:ascii="Times New Roman" w:hAnsi="Times New Roman" w:cs="Times New Roman"/>
          <w:sz w:val="28"/>
          <w:szCs w:val="28"/>
        </w:rPr>
        <w:t>bacter</w:t>
      </w:r>
      <w:proofErr w:type="spellEnd"/>
      <w:r w:rsidRPr="00E059FE">
        <w:rPr>
          <w:rFonts w:ascii="Times New Roman" w:hAnsi="Times New Roman" w:cs="Times New Roman"/>
          <w:sz w:val="28"/>
          <w:szCs w:val="28"/>
        </w:rPr>
        <w:t xml:space="preserve">, a small rod;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cloacae, </w:t>
      </w:r>
      <w:r w:rsidRPr="00E059FE">
        <w:rPr>
          <w:rFonts w:ascii="Times New Roman" w:hAnsi="Times New Roman" w:cs="Times New Roman"/>
          <w:sz w:val="28"/>
          <w:szCs w:val="28"/>
        </w:rPr>
        <w:t>of a sewer; originally isolated in sewage</w:t>
      </w:r>
    </w:p>
    <w:p w14:paraId="7BF70A18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F4B2EEF" w14:textId="77777777" w:rsidR="00355D1C" w:rsidRPr="00E059FE" w:rsidRDefault="00355D1C" w:rsidP="00355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9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Serratia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 marcescens - </w:t>
      </w:r>
      <w:proofErr w:type="spellStart"/>
      <w:r w:rsidRPr="00E059FE">
        <w:rPr>
          <w:rFonts w:ascii="Times New Roman" w:hAnsi="Times New Roman" w:cs="Times New Roman"/>
          <w:i/>
          <w:iCs/>
          <w:sz w:val="28"/>
          <w:szCs w:val="28"/>
        </w:rPr>
        <w:t>serratia</w:t>
      </w:r>
      <w:proofErr w:type="spellEnd"/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59FE">
        <w:rPr>
          <w:rFonts w:ascii="Times New Roman" w:hAnsi="Times New Roman" w:cs="Times New Roman"/>
          <w:sz w:val="28"/>
          <w:szCs w:val="28"/>
        </w:rPr>
        <w:t xml:space="preserve">named after Serrati; </w:t>
      </w:r>
      <w:r w:rsidRPr="00E059FE">
        <w:rPr>
          <w:rFonts w:ascii="Times New Roman" w:hAnsi="Times New Roman" w:cs="Times New Roman"/>
          <w:i/>
          <w:iCs/>
          <w:sz w:val="28"/>
          <w:szCs w:val="28"/>
        </w:rPr>
        <w:t xml:space="preserve">marcescens, </w:t>
      </w:r>
      <w:r w:rsidRPr="00E059FE">
        <w:rPr>
          <w:rFonts w:ascii="Times New Roman" w:hAnsi="Times New Roman" w:cs="Times New Roman"/>
          <w:sz w:val="28"/>
          <w:szCs w:val="28"/>
        </w:rPr>
        <w:t>becoming weak, fading away; originally believed not virulent</w:t>
      </w:r>
    </w:p>
    <w:p w14:paraId="1254562D" w14:textId="77777777" w:rsidR="00355D1C" w:rsidRPr="00E059FE" w:rsidRDefault="00355D1C" w:rsidP="00355D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F8AE17" w14:textId="77777777" w:rsidR="00355D1C" w:rsidRPr="00355D1C" w:rsidRDefault="00355D1C" w:rsidP="0035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5D1C" w:rsidRPr="00355D1C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86"/>
    <w:family w:val="auto"/>
    <w:notTrueType/>
    <w:pitch w:val="default"/>
    <w:sig w:usb0="00000083" w:usb1="080E0000" w:usb2="00000010" w:usb3="00000000" w:csb0="0004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13F1B"/>
    <w:multiLevelType w:val="hybridMultilevel"/>
    <w:tmpl w:val="85963546"/>
    <w:lvl w:ilvl="0" w:tplc="43CE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23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C7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F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0F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6C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62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6E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C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82AA9"/>
    <w:multiLevelType w:val="hybridMultilevel"/>
    <w:tmpl w:val="A2A056FC"/>
    <w:lvl w:ilvl="0" w:tplc="8354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87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69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5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A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03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2C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E4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C7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DF17AE"/>
    <w:multiLevelType w:val="hybridMultilevel"/>
    <w:tmpl w:val="48BA65B8"/>
    <w:lvl w:ilvl="0" w:tplc="A0CC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0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48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A5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E2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F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E4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4E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48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970091"/>
    <w:multiLevelType w:val="hybridMultilevel"/>
    <w:tmpl w:val="EB04B956"/>
    <w:lvl w:ilvl="0" w:tplc="9E5A7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26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64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A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0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8A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841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23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4B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EA6F7A"/>
    <w:multiLevelType w:val="hybridMultilevel"/>
    <w:tmpl w:val="D79ADDFE"/>
    <w:lvl w:ilvl="0" w:tplc="F738D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2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6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AC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08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0E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C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8A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02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FC5F43"/>
    <w:multiLevelType w:val="hybridMultilevel"/>
    <w:tmpl w:val="B3623FF6"/>
    <w:lvl w:ilvl="0" w:tplc="2C66B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0A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9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D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E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8E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44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C7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0C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32231C"/>
    <w:multiLevelType w:val="hybridMultilevel"/>
    <w:tmpl w:val="3A146988"/>
    <w:lvl w:ilvl="0" w:tplc="0700F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45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0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2C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23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C9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01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61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8A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68286E"/>
    <w:multiLevelType w:val="hybridMultilevel"/>
    <w:tmpl w:val="9350E024"/>
    <w:lvl w:ilvl="0" w:tplc="88EE8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E3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EB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4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63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E0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E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6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A1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873BA1"/>
    <w:multiLevelType w:val="hybridMultilevel"/>
    <w:tmpl w:val="C57253D8"/>
    <w:lvl w:ilvl="0" w:tplc="F0569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22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A2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05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49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8E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66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0F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A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BA4BBF"/>
    <w:multiLevelType w:val="hybridMultilevel"/>
    <w:tmpl w:val="3488B618"/>
    <w:lvl w:ilvl="0" w:tplc="623629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21F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0069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02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7C9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703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675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EF8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CA2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A3C75"/>
    <w:multiLevelType w:val="hybridMultilevel"/>
    <w:tmpl w:val="098EF190"/>
    <w:lvl w:ilvl="0" w:tplc="E564B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E2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20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6A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AD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E8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23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C591F"/>
    <w:multiLevelType w:val="hybridMultilevel"/>
    <w:tmpl w:val="76C4A632"/>
    <w:lvl w:ilvl="0" w:tplc="789C5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E1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4A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E0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46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09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E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04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8D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E97C5F"/>
    <w:multiLevelType w:val="hybridMultilevel"/>
    <w:tmpl w:val="5BE26DCA"/>
    <w:lvl w:ilvl="0" w:tplc="3B7EA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62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88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A1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CA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A8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CD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E6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C0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6C2C40"/>
    <w:multiLevelType w:val="hybridMultilevel"/>
    <w:tmpl w:val="BBCAD93C"/>
    <w:lvl w:ilvl="0" w:tplc="5CDCF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CA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0A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103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E3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3E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A1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C0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25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ADB6B19"/>
    <w:multiLevelType w:val="hybridMultilevel"/>
    <w:tmpl w:val="BD9C85A6"/>
    <w:lvl w:ilvl="0" w:tplc="C0FCF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40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EB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E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68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E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E4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21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A2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44492B"/>
    <w:multiLevelType w:val="hybridMultilevel"/>
    <w:tmpl w:val="50BC8A98"/>
    <w:lvl w:ilvl="0" w:tplc="52028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87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E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AB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AE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85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28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63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2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C90A50"/>
    <w:multiLevelType w:val="hybridMultilevel"/>
    <w:tmpl w:val="AAA61056"/>
    <w:lvl w:ilvl="0" w:tplc="01FEC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AA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8F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EF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C7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0F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26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03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40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1D627E"/>
    <w:multiLevelType w:val="hybridMultilevel"/>
    <w:tmpl w:val="779C15CC"/>
    <w:lvl w:ilvl="0" w:tplc="82E86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00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6C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46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6E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0E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AC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8D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4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180732A"/>
    <w:multiLevelType w:val="hybridMultilevel"/>
    <w:tmpl w:val="E668A6A6"/>
    <w:lvl w:ilvl="0" w:tplc="A99A0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61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2B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48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6F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5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6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2AB405B"/>
    <w:multiLevelType w:val="hybridMultilevel"/>
    <w:tmpl w:val="324A8B90"/>
    <w:lvl w:ilvl="0" w:tplc="8F52D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E4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00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E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2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E8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2B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20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631F80"/>
    <w:multiLevelType w:val="hybridMultilevel"/>
    <w:tmpl w:val="52D05686"/>
    <w:lvl w:ilvl="0" w:tplc="DCE01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44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EB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D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22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8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0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63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8E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68482A"/>
    <w:multiLevelType w:val="hybridMultilevel"/>
    <w:tmpl w:val="5D841D12"/>
    <w:lvl w:ilvl="0" w:tplc="BB44A2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28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665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479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EE0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053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6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40C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E76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E2981"/>
    <w:multiLevelType w:val="hybridMultilevel"/>
    <w:tmpl w:val="CF301F06"/>
    <w:lvl w:ilvl="0" w:tplc="A614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6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CC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6A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A1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2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6E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0E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8C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6062F99"/>
    <w:multiLevelType w:val="hybridMultilevel"/>
    <w:tmpl w:val="9A02AC26"/>
    <w:lvl w:ilvl="0" w:tplc="CE6CA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6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A4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0A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85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AB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08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AC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EB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8C6639"/>
    <w:multiLevelType w:val="hybridMultilevel"/>
    <w:tmpl w:val="C78A72FA"/>
    <w:lvl w:ilvl="0" w:tplc="50E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EF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44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0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0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6B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C5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A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86253AB"/>
    <w:multiLevelType w:val="hybridMultilevel"/>
    <w:tmpl w:val="3F6A2FC8"/>
    <w:lvl w:ilvl="0" w:tplc="6EA2A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AC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4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CD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82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0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6F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2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A2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135EBB"/>
    <w:multiLevelType w:val="hybridMultilevel"/>
    <w:tmpl w:val="D3AE5B1C"/>
    <w:lvl w:ilvl="0" w:tplc="96469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9EF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A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02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04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02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0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E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B520AF3"/>
    <w:multiLevelType w:val="hybridMultilevel"/>
    <w:tmpl w:val="7F509D3A"/>
    <w:lvl w:ilvl="0" w:tplc="347AA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0D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26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41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8F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8B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E2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60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C874789"/>
    <w:multiLevelType w:val="hybridMultilevel"/>
    <w:tmpl w:val="4416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46AC8"/>
    <w:multiLevelType w:val="hybridMultilevel"/>
    <w:tmpl w:val="A6FEF308"/>
    <w:lvl w:ilvl="0" w:tplc="01AE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8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25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1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4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2B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0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42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8B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FC10BFB"/>
    <w:multiLevelType w:val="hybridMultilevel"/>
    <w:tmpl w:val="B3CC1152"/>
    <w:lvl w:ilvl="0" w:tplc="FB00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09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B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4E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20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CD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68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83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5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2B900D8"/>
    <w:multiLevelType w:val="hybridMultilevel"/>
    <w:tmpl w:val="1D8C01D8"/>
    <w:lvl w:ilvl="0" w:tplc="299809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47F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0F3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6D2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D6B5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8D3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E76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A1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051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362D4"/>
    <w:multiLevelType w:val="hybridMultilevel"/>
    <w:tmpl w:val="59604A9A"/>
    <w:lvl w:ilvl="0" w:tplc="5A864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4E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2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C8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00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C7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6F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60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A8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3E97301"/>
    <w:multiLevelType w:val="hybridMultilevel"/>
    <w:tmpl w:val="69706D74"/>
    <w:lvl w:ilvl="0" w:tplc="71DE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1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4B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6E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06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E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E6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D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81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3EE48AD"/>
    <w:multiLevelType w:val="hybridMultilevel"/>
    <w:tmpl w:val="99A4B1CC"/>
    <w:lvl w:ilvl="0" w:tplc="8644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E0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60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63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2F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83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6B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04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42804A6"/>
    <w:multiLevelType w:val="hybridMultilevel"/>
    <w:tmpl w:val="EC24D05C"/>
    <w:lvl w:ilvl="0" w:tplc="0E2CF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8E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4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6C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85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06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A4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2F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6F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82A4098"/>
    <w:multiLevelType w:val="hybridMultilevel"/>
    <w:tmpl w:val="8172626E"/>
    <w:lvl w:ilvl="0" w:tplc="B1BE7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28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A6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0D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EA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A8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8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0A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90D317D"/>
    <w:multiLevelType w:val="hybridMultilevel"/>
    <w:tmpl w:val="868AD006"/>
    <w:lvl w:ilvl="0" w:tplc="2E281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CE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27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67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6F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E2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6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6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B065871"/>
    <w:multiLevelType w:val="hybridMultilevel"/>
    <w:tmpl w:val="5690451A"/>
    <w:lvl w:ilvl="0" w:tplc="87121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4F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6A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0D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3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45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A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C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8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C452C56"/>
    <w:multiLevelType w:val="hybridMultilevel"/>
    <w:tmpl w:val="7910B9A2"/>
    <w:lvl w:ilvl="0" w:tplc="1EE48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4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4D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E9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C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4F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8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A3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45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CC30CB2"/>
    <w:multiLevelType w:val="hybridMultilevel"/>
    <w:tmpl w:val="52A6FCDC"/>
    <w:lvl w:ilvl="0" w:tplc="3258E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2F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CC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6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E3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6D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2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43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C2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17D73CE"/>
    <w:multiLevelType w:val="hybridMultilevel"/>
    <w:tmpl w:val="EFEE2DAC"/>
    <w:lvl w:ilvl="0" w:tplc="956E1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09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24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4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44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0F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09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8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1D055E3"/>
    <w:multiLevelType w:val="hybridMultilevel"/>
    <w:tmpl w:val="391A2E08"/>
    <w:lvl w:ilvl="0" w:tplc="3EF4A3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EB9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EBE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00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4E5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00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86D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AC4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C42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16775"/>
    <w:multiLevelType w:val="hybridMultilevel"/>
    <w:tmpl w:val="75B40A9A"/>
    <w:lvl w:ilvl="0" w:tplc="16285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8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45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E2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2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2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E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60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479796D"/>
    <w:multiLevelType w:val="hybridMultilevel"/>
    <w:tmpl w:val="26B67AA0"/>
    <w:lvl w:ilvl="0" w:tplc="EDDA5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2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4A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4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6A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A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8C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E7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0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7300FB9"/>
    <w:multiLevelType w:val="hybridMultilevel"/>
    <w:tmpl w:val="D5B88A8C"/>
    <w:lvl w:ilvl="0" w:tplc="BA04B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83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49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0C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B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A9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03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A0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23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8556D45"/>
    <w:multiLevelType w:val="hybridMultilevel"/>
    <w:tmpl w:val="6A744B86"/>
    <w:lvl w:ilvl="0" w:tplc="EB967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8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85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C7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6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09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4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0C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A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BA47C52"/>
    <w:multiLevelType w:val="hybridMultilevel"/>
    <w:tmpl w:val="50B8FE9E"/>
    <w:lvl w:ilvl="0" w:tplc="851C1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E9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C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45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C2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C6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80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2FC2966"/>
    <w:multiLevelType w:val="hybridMultilevel"/>
    <w:tmpl w:val="DACC3CFE"/>
    <w:lvl w:ilvl="0" w:tplc="268E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A9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80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6A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C6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02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03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6D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4FE32AA"/>
    <w:multiLevelType w:val="hybridMultilevel"/>
    <w:tmpl w:val="CB7E51F6"/>
    <w:lvl w:ilvl="0" w:tplc="E02CAC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AC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8ED3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68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CA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05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401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40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60E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346E1B"/>
    <w:multiLevelType w:val="hybridMultilevel"/>
    <w:tmpl w:val="8110DD50"/>
    <w:lvl w:ilvl="0" w:tplc="FDDA5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E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4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C8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63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9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27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CA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E8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94A0651"/>
    <w:multiLevelType w:val="hybridMultilevel"/>
    <w:tmpl w:val="FD043D26"/>
    <w:lvl w:ilvl="0" w:tplc="28BE5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03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EE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2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E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45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0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23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A5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A2E3851"/>
    <w:multiLevelType w:val="hybridMultilevel"/>
    <w:tmpl w:val="91E47E70"/>
    <w:lvl w:ilvl="0" w:tplc="FC34F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00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CF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48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E7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C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80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4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A865F70"/>
    <w:multiLevelType w:val="hybridMultilevel"/>
    <w:tmpl w:val="3B8E2766"/>
    <w:lvl w:ilvl="0" w:tplc="01DA41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251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A2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C21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456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1A58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449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A78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B28A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AC0839"/>
    <w:multiLevelType w:val="hybridMultilevel"/>
    <w:tmpl w:val="61660850"/>
    <w:lvl w:ilvl="0" w:tplc="679C5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2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6E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E8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A8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47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23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A9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D6F115C"/>
    <w:multiLevelType w:val="hybridMultilevel"/>
    <w:tmpl w:val="5186FDA4"/>
    <w:lvl w:ilvl="0" w:tplc="31D057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A64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C77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CA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A5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C8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D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9239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E66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6203D"/>
    <w:multiLevelType w:val="hybridMultilevel"/>
    <w:tmpl w:val="DA0CBE1C"/>
    <w:lvl w:ilvl="0" w:tplc="C6403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413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CC1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E97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E8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4E4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EE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05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8BE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177151"/>
    <w:multiLevelType w:val="hybridMultilevel"/>
    <w:tmpl w:val="FE86F280"/>
    <w:lvl w:ilvl="0" w:tplc="B99C3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904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24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83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42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C8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05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84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2F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4BC1409"/>
    <w:multiLevelType w:val="hybridMultilevel"/>
    <w:tmpl w:val="8C1C7FF4"/>
    <w:lvl w:ilvl="0" w:tplc="30605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C5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6A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A4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C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8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2E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ED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56A374F"/>
    <w:multiLevelType w:val="hybridMultilevel"/>
    <w:tmpl w:val="3BA0ED82"/>
    <w:lvl w:ilvl="0" w:tplc="31F26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E7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A6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CF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A6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63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8A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59C3AE0"/>
    <w:multiLevelType w:val="hybridMultilevel"/>
    <w:tmpl w:val="AA4464A4"/>
    <w:lvl w:ilvl="0" w:tplc="6EB0D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60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0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CC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E2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85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A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2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26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64057E4"/>
    <w:multiLevelType w:val="hybridMultilevel"/>
    <w:tmpl w:val="431023E0"/>
    <w:lvl w:ilvl="0" w:tplc="967C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26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8B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08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67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E9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4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63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E9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68E041B"/>
    <w:multiLevelType w:val="hybridMultilevel"/>
    <w:tmpl w:val="515EFA74"/>
    <w:lvl w:ilvl="0" w:tplc="E4E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01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6E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44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85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C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02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C8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C0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7124C24"/>
    <w:multiLevelType w:val="hybridMultilevel"/>
    <w:tmpl w:val="79B0CE76"/>
    <w:lvl w:ilvl="0" w:tplc="253E3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45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C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E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07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E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4C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4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89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7D732FC"/>
    <w:multiLevelType w:val="hybridMultilevel"/>
    <w:tmpl w:val="4CFCC278"/>
    <w:lvl w:ilvl="0" w:tplc="FD30DF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C05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871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802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1CB2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C7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240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29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26B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EA2B64"/>
    <w:multiLevelType w:val="hybridMultilevel"/>
    <w:tmpl w:val="B46AE45C"/>
    <w:lvl w:ilvl="0" w:tplc="1C64A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64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8D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6F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8A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A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45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84B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8953E86"/>
    <w:multiLevelType w:val="hybridMultilevel"/>
    <w:tmpl w:val="B67A1154"/>
    <w:lvl w:ilvl="0" w:tplc="447CB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6D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E4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C8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89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E4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AE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64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CC909FD"/>
    <w:multiLevelType w:val="hybridMultilevel"/>
    <w:tmpl w:val="C16012CE"/>
    <w:lvl w:ilvl="0" w:tplc="D36462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605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866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4E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EB4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67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A09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26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3839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F046C8"/>
    <w:multiLevelType w:val="hybridMultilevel"/>
    <w:tmpl w:val="36DAA3CE"/>
    <w:lvl w:ilvl="0" w:tplc="8C400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25B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301A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E4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2C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88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C9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AF5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15"/>
  </w:num>
  <w:num w:numId="4">
    <w:abstractNumId w:val="6"/>
  </w:num>
  <w:num w:numId="5">
    <w:abstractNumId w:val="57"/>
  </w:num>
  <w:num w:numId="6">
    <w:abstractNumId w:val="28"/>
  </w:num>
  <w:num w:numId="7">
    <w:abstractNumId w:val="11"/>
  </w:num>
  <w:num w:numId="8">
    <w:abstractNumId w:val="3"/>
  </w:num>
  <w:num w:numId="9">
    <w:abstractNumId w:val="0"/>
  </w:num>
  <w:num w:numId="10">
    <w:abstractNumId w:val="13"/>
  </w:num>
  <w:num w:numId="11">
    <w:abstractNumId w:val="62"/>
  </w:num>
  <w:num w:numId="12">
    <w:abstractNumId w:val="14"/>
  </w:num>
  <w:num w:numId="13">
    <w:abstractNumId w:val="40"/>
  </w:num>
  <w:num w:numId="14">
    <w:abstractNumId w:val="26"/>
  </w:num>
  <w:num w:numId="15">
    <w:abstractNumId w:val="10"/>
  </w:num>
  <w:num w:numId="16">
    <w:abstractNumId w:val="47"/>
  </w:num>
  <w:num w:numId="17">
    <w:abstractNumId w:val="24"/>
  </w:num>
  <w:num w:numId="18">
    <w:abstractNumId w:val="12"/>
  </w:num>
  <w:num w:numId="19">
    <w:abstractNumId w:val="45"/>
  </w:num>
  <w:num w:numId="20">
    <w:abstractNumId w:val="42"/>
  </w:num>
  <w:num w:numId="21">
    <w:abstractNumId w:val="8"/>
  </w:num>
  <w:num w:numId="22">
    <w:abstractNumId w:val="68"/>
  </w:num>
  <w:num w:numId="23">
    <w:abstractNumId w:val="66"/>
  </w:num>
  <w:num w:numId="24">
    <w:abstractNumId w:val="9"/>
  </w:num>
  <w:num w:numId="25">
    <w:abstractNumId w:val="44"/>
  </w:num>
  <w:num w:numId="26">
    <w:abstractNumId w:val="31"/>
  </w:num>
  <w:num w:numId="27">
    <w:abstractNumId w:val="34"/>
  </w:num>
  <w:num w:numId="28">
    <w:abstractNumId w:val="21"/>
  </w:num>
  <w:num w:numId="29">
    <w:abstractNumId w:val="35"/>
  </w:num>
  <w:num w:numId="30">
    <w:abstractNumId w:val="55"/>
  </w:num>
  <w:num w:numId="31">
    <w:abstractNumId w:val="25"/>
  </w:num>
  <w:num w:numId="32">
    <w:abstractNumId w:val="41"/>
  </w:num>
  <w:num w:numId="33">
    <w:abstractNumId w:val="4"/>
  </w:num>
  <w:num w:numId="34">
    <w:abstractNumId w:val="7"/>
  </w:num>
  <w:num w:numId="35">
    <w:abstractNumId w:val="53"/>
  </w:num>
  <w:num w:numId="36">
    <w:abstractNumId w:val="59"/>
  </w:num>
  <w:num w:numId="37">
    <w:abstractNumId w:val="29"/>
  </w:num>
  <w:num w:numId="38">
    <w:abstractNumId w:val="52"/>
  </w:num>
  <w:num w:numId="39">
    <w:abstractNumId w:val="65"/>
  </w:num>
  <w:num w:numId="40">
    <w:abstractNumId w:val="16"/>
  </w:num>
  <w:num w:numId="41">
    <w:abstractNumId w:val="43"/>
  </w:num>
  <w:num w:numId="42">
    <w:abstractNumId w:val="67"/>
  </w:num>
  <w:num w:numId="43">
    <w:abstractNumId w:val="18"/>
  </w:num>
  <w:num w:numId="44">
    <w:abstractNumId w:val="64"/>
  </w:num>
  <w:num w:numId="45">
    <w:abstractNumId w:val="5"/>
  </w:num>
  <w:num w:numId="46">
    <w:abstractNumId w:val="38"/>
  </w:num>
  <w:num w:numId="47">
    <w:abstractNumId w:val="19"/>
  </w:num>
  <w:num w:numId="48">
    <w:abstractNumId w:val="1"/>
  </w:num>
  <w:num w:numId="49">
    <w:abstractNumId w:val="58"/>
  </w:num>
  <w:num w:numId="50">
    <w:abstractNumId w:val="56"/>
  </w:num>
  <w:num w:numId="51">
    <w:abstractNumId w:val="54"/>
  </w:num>
  <w:num w:numId="52">
    <w:abstractNumId w:val="17"/>
  </w:num>
  <w:num w:numId="53">
    <w:abstractNumId w:val="39"/>
  </w:num>
  <w:num w:numId="54">
    <w:abstractNumId w:val="37"/>
  </w:num>
  <w:num w:numId="55">
    <w:abstractNumId w:val="63"/>
  </w:num>
  <w:num w:numId="56">
    <w:abstractNumId w:val="50"/>
  </w:num>
  <w:num w:numId="57">
    <w:abstractNumId w:val="33"/>
  </w:num>
  <w:num w:numId="58">
    <w:abstractNumId w:val="46"/>
  </w:num>
  <w:num w:numId="59">
    <w:abstractNumId w:val="61"/>
  </w:num>
  <w:num w:numId="60">
    <w:abstractNumId w:val="36"/>
  </w:num>
  <w:num w:numId="61">
    <w:abstractNumId w:val="51"/>
  </w:num>
  <w:num w:numId="62">
    <w:abstractNumId w:val="20"/>
  </w:num>
  <w:num w:numId="63">
    <w:abstractNumId w:val="23"/>
  </w:num>
  <w:num w:numId="64">
    <w:abstractNumId w:val="49"/>
  </w:num>
  <w:num w:numId="65">
    <w:abstractNumId w:val="48"/>
  </w:num>
  <w:num w:numId="66">
    <w:abstractNumId w:val="32"/>
  </w:num>
  <w:num w:numId="67">
    <w:abstractNumId w:val="27"/>
  </w:num>
  <w:num w:numId="68">
    <w:abstractNumId w:val="22"/>
  </w:num>
  <w:num w:numId="69">
    <w:abstractNumId w:val="6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26154"/>
    <w:rsid w:val="0027212E"/>
    <w:rsid w:val="002A6BE6"/>
    <w:rsid w:val="00355D1C"/>
    <w:rsid w:val="003D39D0"/>
    <w:rsid w:val="0047109C"/>
    <w:rsid w:val="006E1C2A"/>
    <w:rsid w:val="008B484F"/>
    <w:rsid w:val="008D1D3E"/>
    <w:rsid w:val="009332B5"/>
    <w:rsid w:val="009C59DE"/>
    <w:rsid w:val="00A01B39"/>
    <w:rsid w:val="00AC116A"/>
    <w:rsid w:val="00C364A0"/>
    <w:rsid w:val="00C8364E"/>
    <w:rsid w:val="00D04092"/>
    <w:rsid w:val="00D6567A"/>
    <w:rsid w:val="00DA4AE1"/>
    <w:rsid w:val="00DF0B50"/>
    <w:rsid w:val="00DF42EE"/>
    <w:rsid w:val="00EC705A"/>
    <w:rsid w:val="00EF1F43"/>
    <w:rsid w:val="00F44375"/>
    <w:rsid w:val="00F806F8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47</cp:revision>
  <dcterms:created xsi:type="dcterms:W3CDTF">2023-03-20T06:22:00Z</dcterms:created>
  <dcterms:modified xsi:type="dcterms:W3CDTF">2023-05-06T13:33:00Z</dcterms:modified>
</cp:coreProperties>
</file>